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58CF2A" w14:textId="77777777" w:rsidR="00914EF7" w:rsidRDefault="002C3972">
      <w:pPr>
        <w:pStyle w:val="divname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58"/>
          <w:szCs w:val="58"/>
        </w:rPr>
        <w:t>Mark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Style w:val="divdocumentdivnamespanlName"/>
          <w:rFonts w:ascii="Century Gothic" w:eastAsia="Century Gothic" w:hAnsi="Century Gothic" w:cs="Century Gothic"/>
        </w:rPr>
        <w:t>Ozga</w:t>
      </w:r>
    </w:p>
    <w:tbl>
      <w:tblPr>
        <w:tblStyle w:val="divdocumenttablecontactaspose"/>
        <w:tblW w:w="1076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0"/>
      </w:tblGrid>
      <w:tr w:rsidR="00914EF7" w14:paraId="741C083C" w14:textId="77777777"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05866" w14:textId="70D5EE29" w:rsidR="00914EF7" w:rsidRDefault="002C3972">
            <w:pPr>
              <w:pStyle w:val="divaddress"/>
              <w:shd w:val="clear" w:color="auto" w:fill="auto"/>
              <w:spacing w:before="12" w:after="112" w:line="424" w:lineRule="exact"/>
              <w:ind w:left="100" w:right="100"/>
              <w:rPr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Port Saint Lucie, FL 34987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(312) 451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noBreakHyphen/>
              <w:t>4195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markozga@gmail.com</w:t>
            </w:r>
            <w:r>
              <w:rPr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 xml:space="preserve">| </w:t>
            </w:r>
            <w:hyperlink r:id="rId7" w:history="1">
              <w:r w:rsidR="00E77D0E" w:rsidRPr="00E77D0E">
                <w:rPr>
                  <w:rStyle w:val="Hyperlink"/>
                  <w:rFonts w:ascii="Century Gothic" w:eastAsia="Century Gothic" w:hAnsi="Century Gothic" w:cs="Century Gothic"/>
                  <w:color w:val="FFFFFF" w:themeColor="background1"/>
                  <w:shd w:val="clear" w:color="auto" w:fill="auto"/>
                </w:rPr>
                <w:t>www.linkedin.com/in/mark-ozga/</w:t>
              </w:r>
            </w:hyperlink>
          </w:p>
        </w:tc>
      </w:tr>
    </w:tbl>
    <w:p w14:paraId="7274D510" w14:textId="77777777" w:rsidR="00914EF7" w:rsidRDefault="002C3972">
      <w:pPr>
        <w:pStyle w:val="divdocumentdivsectiontitle"/>
        <w:pBdr>
          <w:bottom w:val="single" w:sz="8" w:space="4" w:color="C00000"/>
        </w:pBdr>
        <w:spacing w:before="200" w:after="1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Summary</w:t>
      </w:r>
    </w:p>
    <w:p w14:paraId="071EBCFA" w14:textId="77777777" w:rsidR="00914EF7" w:rsidRDefault="002C3972">
      <w:pPr>
        <w:pStyle w:val="p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Successful Senior Network Engineer accomplished in managing enterprise-wide networks for large-scale operations. Plan, implement and continuously improve infrastructure and controls to stay on top of changing operational and security demands. Expert in disaster recovery and business continuity planning.</w:t>
      </w:r>
    </w:p>
    <w:p w14:paraId="41448788" w14:textId="77777777" w:rsidR="00914EF7" w:rsidRDefault="002C3972">
      <w:pPr>
        <w:pStyle w:val="divdocumentdivsectiontitle"/>
        <w:pBdr>
          <w:bottom w:val="single" w:sz="8" w:space="4" w:color="C00000"/>
        </w:pBdr>
        <w:spacing w:before="200" w:after="1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Certifications</w:t>
      </w:r>
    </w:p>
    <w:p w14:paraId="7D103588" w14:textId="77777777" w:rsidR="00914EF7" w:rsidRDefault="002C3972">
      <w:pPr>
        <w:pStyle w:val="ulli"/>
        <w:numPr>
          <w:ilvl w:val="0"/>
          <w:numId w:val="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Certified Information System Security Professional (CISSP 593743)</w:t>
      </w:r>
    </w:p>
    <w:p w14:paraId="71E2AD65" w14:textId="77777777" w:rsidR="00914EF7" w:rsidRDefault="002C3972">
      <w:pPr>
        <w:pStyle w:val="ulli"/>
        <w:numPr>
          <w:ilvl w:val="0"/>
          <w:numId w:val="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Microsoft Certified Systems Engineer (MCSA &amp; MCSE)</w:t>
      </w:r>
    </w:p>
    <w:p w14:paraId="2022F9CC" w14:textId="77777777" w:rsidR="00914EF7" w:rsidRDefault="002C3972">
      <w:pPr>
        <w:pStyle w:val="ulli"/>
        <w:numPr>
          <w:ilvl w:val="0"/>
          <w:numId w:val="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Cisco Certified Network Professional (CCNP &amp; CCIE)</w:t>
      </w:r>
    </w:p>
    <w:p w14:paraId="78D5D58E" w14:textId="77777777" w:rsidR="00914EF7" w:rsidRDefault="002C3972">
      <w:pPr>
        <w:pStyle w:val="ulli"/>
        <w:numPr>
          <w:ilvl w:val="0"/>
          <w:numId w:val="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VMware Certified Professional (VCP x2)</w:t>
      </w:r>
    </w:p>
    <w:p w14:paraId="3E6EAF9B" w14:textId="77777777" w:rsidR="00914EF7" w:rsidRDefault="002C3972">
      <w:pPr>
        <w:pStyle w:val="datesWrapperParagraph"/>
        <w:tabs>
          <w:tab w:val="right" w:pos="10740"/>
        </w:tabs>
        <w:spacing w:line="380" w:lineRule="atLeast"/>
        <w:textAlignment w:val="auto"/>
        <w:rPr>
          <w:rStyle w:val="datesWrapper"/>
          <w:rFonts w:ascii="Century Gothic" w:eastAsia="Century Gothic" w:hAnsi="Century Gothic" w:cs="Century Gothic"/>
          <w:sz w:val="22"/>
          <w:szCs w:val="22"/>
        </w:rPr>
      </w:pP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</w:p>
    <w:p w14:paraId="3753B370" w14:textId="77777777" w:rsidR="00914EF7" w:rsidRDefault="002C3972">
      <w:pPr>
        <w:pStyle w:val="divdocumentdivsectiontitle"/>
        <w:pBdr>
          <w:bottom w:val="single" w:sz="8" w:space="4" w:color="C00000"/>
        </w:pBdr>
        <w:spacing w:before="200" w:after="1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Skills</w:t>
      </w:r>
    </w:p>
    <w:tbl>
      <w:tblPr>
        <w:tblStyle w:val="documentinfo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30"/>
        <w:gridCol w:w="300"/>
        <w:gridCol w:w="5230"/>
      </w:tblGrid>
      <w:tr w:rsidR="00914EF7" w14:paraId="02D9342A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1179945" w14:textId="77777777" w:rsidR="00914EF7" w:rsidRDefault="002C3972">
            <w:pPr>
              <w:pStyle w:val="divdocumentskliSeculli"/>
              <w:numPr>
                <w:ilvl w:val="0"/>
                <w:numId w:val="2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Internet Protocol Suite (TPC/IP)</w:t>
            </w:r>
          </w:p>
          <w:p w14:paraId="215FADC8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E9A9098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3AAA073D" w14:textId="1B6BBD13" w:rsidR="00914EF7" w:rsidRDefault="00FD36E6">
            <w:pPr>
              <w:pStyle w:val="divdocumentskliSeculli"/>
              <w:numPr>
                <w:ilvl w:val="0"/>
                <w:numId w:val="3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Multiple</w:t>
            </w:r>
            <w:r w:rsidR="002C3972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Firewall management</w:t>
            </w:r>
          </w:p>
          <w:p w14:paraId="27E477EB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914EF7" w14:paraId="40849630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1B2CECD" w14:textId="77777777" w:rsidR="00914EF7" w:rsidRDefault="002C3972">
            <w:pPr>
              <w:pStyle w:val="divdocumentskliSeculli"/>
              <w:numPr>
                <w:ilvl w:val="0"/>
                <w:numId w:val="4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Enterprise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WiFi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management</w:t>
            </w:r>
          </w:p>
          <w:p w14:paraId="23B47A60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5DC76E91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46E9ABA2" w14:textId="77777777" w:rsidR="00914EF7" w:rsidRDefault="002C3972">
            <w:pPr>
              <w:pStyle w:val="divdocumentskliSeculli"/>
              <w:numPr>
                <w:ilvl w:val="0"/>
                <w:numId w:val="5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VLAN aggregation</w:t>
            </w:r>
          </w:p>
          <w:p w14:paraId="0D6A4277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914EF7" w14:paraId="48130415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398289CD" w14:textId="77777777" w:rsidR="00914EF7" w:rsidRDefault="002C3972">
            <w:pPr>
              <w:pStyle w:val="divdocumentskliSeculli"/>
              <w:numPr>
                <w:ilvl w:val="0"/>
                <w:numId w:val="6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Networking protocol expertise</w:t>
            </w:r>
          </w:p>
          <w:p w14:paraId="5FED598F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F91A5DB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1949369" w14:textId="77777777" w:rsidR="00914EF7" w:rsidRDefault="002C3972">
            <w:pPr>
              <w:pStyle w:val="divdocumentskliSeculli"/>
              <w:numPr>
                <w:ilvl w:val="0"/>
                <w:numId w:val="7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Routing protocol expertise</w:t>
            </w:r>
          </w:p>
          <w:p w14:paraId="3BE7D63F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914EF7" w14:paraId="51C5DF69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1C906CBA" w14:textId="77777777" w:rsidR="00914EF7" w:rsidRDefault="002C3972">
            <w:pPr>
              <w:pStyle w:val="divdocumentskliSeculli"/>
              <w:numPr>
                <w:ilvl w:val="0"/>
                <w:numId w:val="8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Port security knowledge</w:t>
            </w:r>
          </w:p>
          <w:p w14:paraId="6BA7DFE7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24593EF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2490AC5" w14:textId="77777777" w:rsidR="00914EF7" w:rsidRDefault="002C3972">
            <w:pPr>
              <w:pStyle w:val="divdocumentskliSeculli"/>
              <w:numPr>
                <w:ilvl w:val="0"/>
                <w:numId w:val="9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Cisco Catalyst switching expertise</w:t>
            </w:r>
          </w:p>
          <w:p w14:paraId="272F0454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914EF7" w14:paraId="5D9DBAF0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F189144" w14:textId="77777777" w:rsidR="00914EF7" w:rsidRDefault="002C3972">
            <w:pPr>
              <w:pStyle w:val="divdocumentskliSeculli"/>
              <w:numPr>
                <w:ilvl w:val="0"/>
                <w:numId w:val="10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Subnetting expertise</w:t>
            </w:r>
          </w:p>
          <w:p w14:paraId="5C89BA8A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2AC61BFF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0D2CD3A4" w14:textId="77777777" w:rsidR="00914EF7" w:rsidRDefault="002C3972">
            <w:pPr>
              <w:pStyle w:val="divdocumentskliSeculli"/>
              <w:numPr>
                <w:ilvl w:val="0"/>
                <w:numId w:val="11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Checkpoint firewall equipment</w:t>
            </w:r>
          </w:p>
          <w:p w14:paraId="0BBFF16E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914EF7" w14:paraId="01E66C19" w14:textId="77777777">
        <w:trPr>
          <w:tblCellSpacing w:w="0" w:type="dxa"/>
        </w:trPr>
        <w:tc>
          <w:tcPr>
            <w:tcW w:w="5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968F3" w14:textId="77777777" w:rsidR="00914EF7" w:rsidRDefault="002C3972">
            <w:pPr>
              <w:pStyle w:val="divdocumentskliSeculli"/>
              <w:numPr>
                <w:ilvl w:val="0"/>
                <w:numId w:val="12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Cisco Meraki wireless expertise</w:t>
            </w:r>
          </w:p>
          <w:p w14:paraId="74DBEAFF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325BC" w14:textId="77777777" w:rsidR="00914EF7" w:rsidRDefault="00914EF7"/>
        </w:tc>
        <w:tc>
          <w:tcPr>
            <w:tcW w:w="5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B62C1" w14:textId="77777777" w:rsidR="00914EF7" w:rsidRDefault="002C3972">
            <w:pPr>
              <w:pStyle w:val="divdocumentskliSeculli"/>
              <w:numPr>
                <w:ilvl w:val="0"/>
                <w:numId w:val="13"/>
              </w:numPr>
              <w:spacing w:line="380" w:lineRule="atLeast"/>
              <w:ind w:left="200" w:hanging="210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Modern DNS implementation</w:t>
            </w:r>
          </w:p>
          <w:p w14:paraId="3AE86E90" w14:textId="77777777" w:rsidR="00914EF7" w:rsidRDefault="00914EF7">
            <w:pPr>
              <w:pStyle w:val="div"/>
              <w:spacing w:line="20" w:lineRule="exact"/>
              <w:rPr>
                <w:rStyle w:val="documentskliSecparagraph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7FCDB021" w14:textId="77777777" w:rsidR="00914EF7" w:rsidRDefault="002C3972">
      <w:pPr>
        <w:pStyle w:val="divdocumentdivsectiontitle"/>
        <w:pBdr>
          <w:bottom w:val="single" w:sz="8" w:space="4" w:color="C00000"/>
        </w:pBdr>
        <w:spacing w:before="200" w:after="1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Work History</w:t>
      </w:r>
    </w:p>
    <w:p w14:paraId="10EAD2E9" w14:textId="6F06BFD4" w:rsidR="00914EF7" w:rsidRDefault="002C3972">
      <w:pPr>
        <w:pStyle w:val="divdocumentsinglecolumn"/>
        <w:tabs>
          <w:tab w:val="right" w:pos="10740"/>
        </w:tabs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03/2023 to 12/2024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1BA9F4DC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St. Lucie County BOCC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Ft. Pierce, FL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22368F2" w14:textId="77777777" w:rsidR="00914EF7" w:rsidRDefault="002C3972">
      <w:pPr>
        <w:pStyle w:val="ulli"/>
        <w:numPr>
          <w:ilvl w:val="0"/>
          <w:numId w:val="1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Managed, updated, and audited network posture for 150 network systems across 20 departments.</w:t>
      </w:r>
    </w:p>
    <w:p w14:paraId="037E01A1" w14:textId="77777777" w:rsidR="00914EF7" w:rsidRDefault="002C3972">
      <w:pPr>
        <w:pStyle w:val="ulli"/>
        <w:numPr>
          <w:ilvl w:val="0"/>
          <w:numId w:val="1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Created and implemented network security posture for 1200 devices using </w:t>
      </w:r>
      <w:proofErr w:type="spellStart"/>
      <w:r>
        <w:rPr>
          <w:rStyle w:val="span"/>
          <w:rFonts w:ascii="Century Gothic" w:eastAsia="Century Gothic" w:hAnsi="Century Gothic" w:cs="Century Gothic"/>
          <w:sz w:val="22"/>
          <w:szCs w:val="22"/>
        </w:rPr>
        <w:t>EntraID</w:t>
      </w:r>
      <w:proofErr w:type="spellEnd"/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conditional access.</w:t>
      </w:r>
    </w:p>
    <w:p w14:paraId="14113EAE" w14:textId="77777777" w:rsidR="00914EF7" w:rsidRDefault="002C3972">
      <w:pPr>
        <w:pStyle w:val="ulli"/>
        <w:numPr>
          <w:ilvl w:val="0"/>
          <w:numId w:val="1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Provided network video reports and data analysis to building managers to inform security processes.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br/>
        <w:t>Completed network vulnerability scans to identify at-risk systems and remediate issues.</w:t>
      </w:r>
    </w:p>
    <w:p w14:paraId="749E4DBC" w14:textId="77777777" w:rsidR="00914EF7" w:rsidRDefault="002C3972">
      <w:pPr>
        <w:pStyle w:val="ulli"/>
        <w:numPr>
          <w:ilvl w:val="0"/>
          <w:numId w:val="14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>Worked with Sheriff's office to route network connections across common infrastructure.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br/>
        <w:t>Migrated 4 county email systems from Checkpoint Harmony to Proofpoint Enterprise.</w:t>
      </w:r>
    </w:p>
    <w:p w14:paraId="78190BCC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Network Engineer III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05/2022 to 03/2023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73E67D87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SDI Presence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Chicago, IL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C6A9DF3" w14:textId="77777777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Designed secure network architectures, incorporating best practices and latest industry standards. Developed proposals for clients outlining project scope, bill of materials, and timeline.</w:t>
      </w:r>
    </w:p>
    <w:p w14:paraId="513A617F" w14:textId="77777777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Worked with Field Technicians to accomplish technical aspects of projects such as switch deployments.</w:t>
      </w:r>
    </w:p>
    <w:p w14:paraId="47BB2678" w14:textId="77777777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Worked closely with customers, internal staff and other stakeholders to determine planning, implementation and integration of system-oriented projects.</w:t>
      </w:r>
    </w:p>
    <w:p w14:paraId="71BFA18F" w14:textId="77777777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Maintained robust security posture by regularly updating security policies and procedures.</w:t>
      </w:r>
    </w:p>
    <w:p w14:paraId="5FA5CE3A" w14:textId="77777777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Provided 2nd and 3rd level technical support and troubleshooting to internal and external clients.</w:t>
      </w:r>
    </w:p>
    <w:p w14:paraId="76E57AD5" w14:textId="242F532D" w:rsidR="00914EF7" w:rsidRDefault="002C3972">
      <w:pPr>
        <w:pStyle w:val="ulli"/>
        <w:numPr>
          <w:ilvl w:val="0"/>
          <w:numId w:val="15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Setup and reviewed alerts from platforms such as Sophos, and </w:t>
      </w:r>
      <w:r w:rsidR="00FD36E6">
        <w:rPr>
          <w:rStyle w:val="span"/>
          <w:rFonts w:ascii="Century Gothic" w:eastAsia="Century Gothic" w:hAnsi="Century Gothic" w:cs="Century Gothic"/>
          <w:sz w:val="22"/>
          <w:szCs w:val="22"/>
        </w:rPr>
        <w:t>Proofpoint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to deploy endpoint agent applications to enable data loss prevention by securing the computer with BitLocker, monitoring the clipboard and emails for personally </w:t>
      </w:r>
      <w:r w:rsidR="00FD36E6">
        <w:rPr>
          <w:rStyle w:val="span"/>
          <w:rFonts w:ascii="Century Gothic" w:eastAsia="Century Gothic" w:hAnsi="Century Gothic" w:cs="Century Gothic"/>
          <w:sz w:val="22"/>
          <w:szCs w:val="22"/>
        </w:rPr>
        <w:t>indefinable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information, and preventing tampering with local computer policies.</w:t>
      </w:r>
    </w:p>
    <w:p w14:paraId="5CA62F91" w14:textId="77777777" w:rsidR="00914EF7" w:rsidRDefault="00914EF7">
      <w:pPr>
        <w:pStyle w:val="p"/>
        <w:spacing w:line="38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</w:p>
    <w:p w14:paraId="6E7BC6FB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Senior 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08/2021 to 05/2022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1D8D8E4F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Piper Aircraft Inc.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 Vero Beach, FL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A9941BE" w14:textId="77777777" w:rsidR="00914EF7" w:rsidRDefault="002C3972">
      <w:pPr>
        <w:pStyle w:val="ulli"/>
        <w:numPr>
          <w:ilvl w:val="0"/>
          <w:numId w:val="1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Performed complex network administration and security engineering efforts such as desktop firewall engines like Sophos, security remediations, and advanced GPO implementations.</w:t>
      </w:r>
    </w:p>
    <w:p w14:paraId="447BF615" w14:textId="77777777" w:rsidR="00914EF7" w:rsidRDefault="002C3972">
      <w:pPr>
        <w:pStyle w:val="ulli"/>
        <w:numPr>
          <w:ilvl w:val="0"/>
          <w:numId w:val="1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Analyzed and recommended automated solutions for implementing remediation efforts and enforcing remediation through policies, settings and profiles.</w:t>
      </w:r>
    </w:p>
    <w:p w14:paraId="629C5839" w14:textId="77777777" w:rsidR="00914EF7" w:rsidRDefault="002C3972">
      <w:pPr>
        <w:pStyle w:val="ulli"/>
        <w:numPr>
          <w:ilvl w:val="0"/>
          <w:numId w:val="1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Designed, deployed and maintained automation to monitor, patch and report on Linux servers.</w:t>
      </w:r>
    </w:p>
    <w:p w14:paraId="22F15F52" w14:textId="77777777" w:rsidR="00914EF7" w:rsidRDefault="002C3972">
      <w:pPr>
        <w:pStyle w:val="ulli"/>
        <w:numPr>
          <w:ilvl w:val="0"/>
          <w:numId w:val="1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Assisted network group with tasks and troubleshot.</w:t>
      </w:r>
    </w:p>
    <w:p w14:paraId="20E293C0" w14:textId="77777777" w:rsidR="00914EF7" w:rsidRDefault="002C3972">
      <w:pPr>
        <w:pStyle w:val="ulli"/>
        <w:numPr>
          <w:ilvl w:val="0"/>
          <w:numId w:val="16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Diagnosed and executed resolution for network and server issues.</w:t>
      </w:r>
    </w:p>
    <w:p w14:paraId="2F4AE0C0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Senior 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08/2020 to 08/2021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69D01D6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Eastern Metal Supply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305C51A6" w14:textId="77777777" w:rsidR="00914EF7" w:rsidRDefault="002C3972">
      <w:pPr>
        <w:pStyle w:val="ulli"/>
        <w:numPr>
          <w:ilvl w:val="0"/>
          <w:numId w:val="17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Analyzed existing network and application architectures, presenting findings on possible enhancements and improvements to senior decision-makers.</w:t>
      </w:r>
    </w:p>
    <w:p w14:paraId="60B51E27" w14:textId="77777777" w:rsidR="00914EF7" w:rsidRDefault="002C3972">
      <w:pPr>
        <w:pStyle w:val="ulli"/>
        <w:numPr>
          <w:ilvl w:val="0"/>
          <w:numId w:val="17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Managed purchasing and installation of networking equipment such as core routers and switches.</w:t>
      </w:r>
    </w:p>
    <w:p w14:paraId="3E8FF70C" w14:textId="77777777" w:rsidR="00914EF7" w:rsidRDefault="002C3972">
      <w:pPr>
        <w:pStyle w:val="ulli"/>
        <w:numPr>
          <w:ilvl w:val="0"/>
          <w:numId w:val="17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Installed and configured network security solutions such as VPNs, Firewalls and intrusion detections and mitigation tools.</w:t>
      </w:r>
    </w:p>
    <w:p w14:paraId="34054EFE" w14:textId="77777777" w:rsidR="00914EF7" w:rsidRDefault="002C3972">
      <w:pPr>
        <w:pStyle w:val="ulli"/>
        <w:numPr>
          <w:ilvl w:val="0"/>
          <w:numId w:val="17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Monitored servers and escalated emergency technical issues beyond scope to maintain optimum up-time.</w:t>
      </w:r>
    </w:p>
    <w:p w14:paraId="4AB432A0" w14:textId="77777777" w:rsidR="00914EF7" w:rsidRDefault="002C3972">
      <w:pPr>
        <w:pStyle w:val="ulli"/>
        <w:numPr>
          <w:ilvl w:val="0"/>
          <w:numId w:val="17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>Conducted security assessments and made recommendations for disaster recovery, remote access, network appliances, servers and directory services security.</w:t>
      </w:r>
    </w:p>
    <w:p w14:paraId="7E07017B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Lead 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07/2017 to 12/2020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DD0D852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Parsons Corporation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007BFBF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Experience in Installing, Upgrading, Maintaining and Configuring Red Hat Enterprise Linux 7 &amp; 8 distributions and other Linux distributions in AWS and Google Cloud Platform.</w:t>
      </w:r>
    </w:p>
    <w:p w14:paraId="4453C2E6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Wrote and maintained custom scripts to increase system efficiency and performance time, as well as deployed Google Cloud based monitoring servers for pro-actively probing on-premise equipment for issues beyond scope to maintain optimum up-times.</w:t>
      </w:r>
    </w:p>
    <w:p w14:paraId="5C68DA74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Conducted security assessments and made recommendations for disaster recovery, remote access, network appliances, servers and directory services security.</w:t>
      </w:r>
    </w:p>
    <w:p w14:paraId="3D918702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Experience in creating AWS computing instance Services like EC2 and Amazon Elastic Load Balancing</w:t>
      </w:r>
    </w:p>
    <w:p w14:paraId="12F51CAA" w14:textId="654D290F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Contributed to implementation and support of SNMP monitoring software and other network monitoring tools as well a </w:t>
      </w:r>
      <w:r w:rsidR="00FD36E6">
        <w:rPr>
          <w:rStyle w:val="span"/>
          <w:rFonts w:ascii="Century Gothic" w:eastAsia="Century Gothic" w:hAnsi="Century Gothic" w:cs="Century Gothic"/>
          <w:sz w:val="22"/>
          <w:szCs w:val="22"/>
        </w:rPr>
        <w:t>dedicated-on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premise logging server.</w:t>
      </w:r>
    </w:p>
    <w:p w14:paraId="60595D6E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Provided complete end-to-end engineering and installation of route-based IP network solutions, including public facing BGP routers.</w:t>
      </w:r>
    </w:p>
    <w:p w14:paraId="5F621D3A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Developed strategies, budgets and deployment plans to inform and influence management and stakeholders.</w:t>
      </w:r>
    </w:p>
    <w:p w14:paraId="520812DC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Managed application patches, data backup, security changes and network configuration and replaced boards, changed servers and loaded and tested software applications.</w:t>
      </w:r>
    </w:p>
    <w:p w14:paraId="1AC86521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Performed virtual machine provisioning, VM priority setup, and template cloning.</w:t>
      </w:r>
    </w:p>
    <w:p w14:paraId="14DC6959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Monitored network capacity and performance, as well as diagnosed and resolved complex network problems.</w:t>
      </w:r>
    </w:p>
    <w:p w14:paraId="66C2444F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Improved MS Exchange migration, to have comply with Office 365 modern authentication methods and wells as improved switch configuration by leveraging RADIUS authentication.</w:t>
      </w:r>
    </w:p>
    <w:p w14:paraId="45C387C1" w14:textId="77777777" w:rsidR="00914EF7" w:rsidRDefault="002C3972">
      <w:pPr>
        <w:pStyle w:val="ulli"/>
        <w:numPr>
          <w:ilvl w:val="0"/>
          <w:numId w:val="18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Installed, configured, tested web application security on load balancers and web application firewalls to follow the OWASP security best-practices model.</w:t>
      </w:r>
    </w:p>
    <w:p w14:paraId="793BD705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Senior 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01/2020 to 07/2020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7B4C7D7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Triton College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3D6341AC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Contributed to implementation and support of SNMP monitoring software and other network monitoring tools.</w:t>
      </w:r>
    </w:p>
    <w:p w14:paraId="23DB30AA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Performed troubleshooting for Juniper, Cisco and packet analysis.</w:t>
      </w:r>
    </w:p>
    <w:p w14:paraId="2AE6A0AF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Demonstrated proficiency in Linux, virtual platforms and cloud connectivity.</w:t>
      </w:r>
    </w:p>
    <w:p w14:paraId="6CAF1284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Managed, tracked and coordinated problem resolution and escalation processes.</w:t>
      </w:r>
    </w:p>
    <w:p w14:paraId="136653F5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Configured, managed and troubleshot VOIP and multi-media (video) distributed systems and platforms.</w:t>
      </w:r>
    </w:p>
    <w:p w14:paraId="57AF972C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 xml:space="preserve">Maintained and expanded vendor relationships through amicable and beneficial interactions with network carriers and </w:t>
      </w:r>
      <w:proofErr w:type="spellStart"/>
      <w:r>
        <w:rPr>
          <w:rStyle w:val="span"/>
          <w:rFonts w:ascii="Century Gothic" w:eastAsia="Century Gothic" w:hAnsi="Century Gothic" w:cs="Century Gothic"/>
          <w:sz w:val="22"/>
          <w:szCs w:val="22"/>
        </w:rPr>
        <w:t>TelCo</w:t>
      </w:r>
      <w:proofErr w:type="spellEnd"/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partners.</w:t>
      </w:r>
    </w:p>
    <w:p w14:paraId="06476388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Improved network operation by incorporating new technologies into existing designs.</w:t>
      </w:r>
    </w:p>
    <w:p w14:paraId="7BC20523" w14:textId="77777777" w:rsidR="00914EF7" w:rsidRDefault="002C3972">
      <w:pPr>
        <w:pStyle w:val="ulli"/>
        <w:numPr>
          <w:ilvl w:val="0"/>
          <w:numId w:val="19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Monitored network activities to quickly detect and resolve operational and security issues.</w:t>
      </w:r>
    </w:p>
    <w:p w14:paraId="5D4BFA69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Senior Infrastructure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06/2015 to 07/2017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46D28129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American Hotel Register Company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14B1D4C5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Worked closely with customers, internal staff and other stakeholders to determine planning, implementation and integration of system-oriented projects.</w:t>
      </w:r>
    </w:p>
    <w:p w14:paraId="053C3900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Wrote Ansible playbooks to launch AWS instances and used Ansible to manage web applications, configuration files, mount points, and packages.</w:t>
      </w:r>
    </w:p>
    <w:p w14:paraId="726367A6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Resolved issues related to operational components for LAN, WAN and voice systems.</w:t>
      </w:r>
    </w:p>
    <w:p w14:paraId="6A8C436A" w14:textId="0F414E08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Built and maintained network infrastructure consisting of Windows, Linux and virtual products on AWS, Azure environments, and Data centers as well as integrating security groups into EC2 and on-premise LAN hardware.</w:t>
      </w:r>
    </w:p>
    <w:p w14:paraId="220319F1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Hands-on experience in Microsoft Azure Cloud Services (PaaS &amp; IaaS), Storage, Web Apps, Active Directory, Application Insights, Internet of Things (IoT), Azure Search, Key Vault, Visual Studio Online (VSO) and SQL Azure.</w:t>
      </w:r>
    </w:p>
    <w:p w14:paraId="6C07039F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Implemented network security equipment, including firewalls, two-factor authentication, and antivirus software for networks supporting 900 users.</w:t>
      </w:r>
    </w:p>
    <w:p w14:paraId="6422D921" w14:textId="77777777" w:rsidR="00914EF7" w:rsidRDefault="002C3972">
      <w:pPr>
        <w:pStyle w:val="ulli"/>
        <w:numPr>
          <w:ilvl w:val="0"/>
          <w:numId w:val="20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Hands-on Experience in configuration of Network architecture on AWS with VPC, Subnets, Internet gateway, NAT, Route table.</w:t>
      </w:r>
    </w:p>
    <w:p w14:paraId="27F0B642" w14:textId="77777777" w:rsidR="00914EF7" w:rsidRDefault="002C3972">
      <w:pPr>
        <w:pStyle w:val="divdocumentsinglecolumn"/>
        <w:tabs>
          <w:tab w:val="right" w:pos="10740"/>
        </w:tabs>
        <w:spacing w:before="260"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jobtitle"/>
          <w:rFonts w:ascii="Century Gothic" w:eastAsia="Century Gothic" w:hAnsi="Century Gothic" w:cs="Century Gothic"/>
          <w:sz w:val="22"/>
          <w:szCs w:val="22"/>
        </w:rPr>
        <w:t>Network Engineer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08/2012 to 05/2015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88CD1B3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 xml:space="preserve">3T Imaging </w:t>
      </w:r>
      <w:proofErr w:type="gramStart"/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And</w:t>
      </w:r>
      <w:proofErr w:type="gramEnd"/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 xml:space="preserve"> GK Medical Management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D55A40F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Conducted research to test and analyze feasibility, design, operation and performance of </w:t>
      </w:r>
      <w:proofErr w:type="gramStart"/>
      <w:r>
        <w:rPr>
          <w:rStyle w:val="span"/>
          <w:rFonts w:ascii="Century Gothic" w:eastAsia="Century Gothic" w:hAnsi="Century Gothic" w:cs="Century Gothic"/>
          <w:sz w:val="22"/>
          <w:szCs w:val="22"/>
        </w:rPr>
        <w:t>Medical</w:t>
      </w:r>
      <w:proofErr w:type="gramEnd"/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equipment, components and systems.</w:t>
      </w:r>
    </w:p>
    <w:p w14:paraId="498399BB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Installed, configured, tested and maintained operating systems, application software and system management tools.</w:t>
      </w:r>
    </w:p>
    <w:p w14:paraId="58AD834F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Investigated new and emerging software applications to capture and implement administrative information systems effectively.</w:t>
      </w:r>
    </w:p>
    <w:p w14:paraId="13934884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Participated in all phases of system development life cycle, from requirements analysis through system implementation.</w:t>
      </w:r>
    </w:p>
    <w:p w14:paraId="1451A920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Monitored and tested application performance to identify potential bottlenecks, develop solutions, and collaborate with developers on solution implementation.</w:t>
      </w:r>
    </w:p>
    <w:p w14:paraId="1BD1FACE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Built and maintained network infrastructure consisting of Windows, Linux and virtual products.</w:t>
      </w:r>
    </w:p>
    <w:p w14:paraId="618F83EE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Successfully diminished a live DDoS attack on Citrix medical billing servers through timely DNS management and permanently resolved with Cloud Flare integration.</w:t>
      </w:r>
    </w:p>
    <w:p w14:paraId="59C52C28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Configured, installed and upgraded MSSQL databases.</w:t>
      </w:r>
    </w:p>
    <w:p w14:paraId="7C3BED8B" w14:textId="77777777" w:rsidR="00914EF7" w:rsidRDefault="002C3972">
      <w:pPr>
        <w:pStyle w:val="ulli"/>
        <w:numPr>
          <w:ilvl w:val="0"/>
          <w:numId w:val="21"/>
        </w:numPr>
        <w:spacing w:line="380" w:lineRule="atLeast"/>
        <w:ind w:left="460" w:hanging="201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lastRenderedPageBreak/>
        <w:t>Managed and monitored all installed systems for highest level of availability.</w:t>
      </w:r>
    </w:p>
    <w:p w14:paraId="2214E6BB" w14:textId="77777777" w:rsidR="00914EF7" w:rsidRDefault="002C3972">
      <w:pPr>
        <w:pStyle w:val="divdocumentdivsectiontitle"/>
        <w:pBdr>
          <w:bottom w:val="single" w:sz="8" w:space="4" w:color="C00000"/>
        </w:pBdr>
        <w:spacing w:before="200" w:after="1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Education</w:t>
      </w:r>
    </w:p>
    <w:p w14:paraId="16E469E1" w14:textId="77777777" w:rsidR="00914EF7" w:rsidRDefault="002C3972">
      <w:pPr>
        <w:pStyle w:val="divdocumentsinglecolumn"/>
        <w:tabs>
          <w:tab w:val="right" w:pos="10740"/>
        </w:tabs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degree"/>
          <w:rFonts w:ascii="Century Gothic" w:eastAsia="Century Gothic" w:hAnsi="Century Gothic" w:cs="Century Gothic"/>
          <w:sz w:val="22"/>
          <w:szCs w:val="22"/>
        </w:rPr>
        <w:t>Bachelor of Science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: Information Assurance &amp; Security Engineering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06/2012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3BE9D53" w14:textId="77777777" w:rsidR="00914EF7" w:rsidRDefault="002C3972">
      <w:pPr>
        <w:pStyle w:val="spanpaddedline"/>
        <w:spacing w:line="38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Style w:val="spancompanyname"/>
          <w:rFonts w:ascii="Century Gothic" w:eastAsia="Century Gothic" w:hAnsi="Century Gothic" w:cs="Century Gothic"/>
          <w:sz w:val="22"/>
          <w:szCs w:val="22"/>
        </w:rPr>
        <w:t>DePaul University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Chicago, IL</w:t>
      </w:r>
    </w:p>
    <w:sectPr w:rsidR="00914EF7">
      <w:pgSz w:w="12240" w:h="15840"/>
      <w:pgMar w:top="500" w:right="740" w:bottom="5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F8AE" w14:textId="77777777" w:rsidR="00380282" w:rsidRDefault="00380282" w:rsidP="00213850">
      <w:pPr>
        <w:spacing w:line="240" w:lineRule="auto"/>
      </w:pPr>
      <w:r>
        <w:separator/>
      </w:r>
    </w:p>
  </w:endnote>
  <w:endnote w:type="continuationSeparator" w:id="0">
    <w:p w14:paraId="6FA16E14" w14:textId="77777777" w:rsidR="00380282" w:rsidRDefault="00380282" w:rsidP="00213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  <w:embedRegular r:id="rId1" w:fontKey="{D91AB0BD-764E-4CA2-9CD3-E36DD0EC8667}"/>
    <w:embedBold r:id="rId2" w:fontKey="{F814564E-2942-440C-AFAD-7065DD1E9C0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ED12" w14:textId="77777777" w:rsidR="00380282" w:rsidRDefault="00380282" w:rsidP="00213850">
      <w:pPr>
        <w:spacing w:line="240" w:lineRule="auto"/>
      </w:pPr>
      <w:r>
        <w:separator/>
      </w:r>
    </w:p>
  </w:footnote>
  <w:footnote w:type="continuationSeparator" w:id="0">
    <w:p w14:paraId="6B501007" w14:textId="77777777" w:rsidR="00380282" w:rsidRDefault="00380282" w:rsidP="00213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2229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AC9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1A4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222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525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F6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A1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5AF0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A22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E126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98D9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EC4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5CC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168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4AD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748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DEBF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EE3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FE20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546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F46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DA2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5A4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2A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B2A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E8A7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2A5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8326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76D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02D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0EE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7A1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EEC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68A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1E40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25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927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4E2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38E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76C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52D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4E0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BCF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5EB8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9A9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F0EB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069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4EB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46DF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64A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145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E611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94C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AE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D5C2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0D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C67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8AA6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7A7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FA81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00F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9C3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1A2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DC0D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62C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1455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F68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186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26B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9CE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D4E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FECF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CF3487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8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8CA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E4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123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2D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DC3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9C1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0652C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8AB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DAB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2C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EA53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C3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A0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8C52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4C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2F67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745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D2C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AEC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DE20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AF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DA9F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8F1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A8B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46018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402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746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186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187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722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4C1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341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A66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ED6D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383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288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B4E9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886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265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5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1A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163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A64AD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EEB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609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3A9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581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1A4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2CA8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A2B3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D4E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D4545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2A0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CA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AEBC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50C6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67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30B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0C3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B2A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09A2F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60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529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6CB5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CA3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A20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0E2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9E15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807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35AD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143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FC7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CC68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66D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CE1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C88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380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9FA89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3CB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D6D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3CB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968A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8A9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F02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4D4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4A3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B0C87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A26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881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C69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CA3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DC3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765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642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5A8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02049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489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96A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C00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5AE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07B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85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B47C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C69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E640E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70D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90C9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A0BB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1098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43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E487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3EBA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76168762">
    <w:abstractNumId w:val="0"/>
  </w:num>
  <w:num w:numId="2" w16cid:durableId="2112554015">
    <w:abstractNumId w:val="1"/>
  </w:num>
  <w:num w:numId="3" w16cid:durableId="2046632858">
    <w:abstractNumId w:val="2"/>
  </w:num>
  <w:num w:numId="4" w16cid:durableId="1941059924">
    <w:abstractNumId w:val="3"/>
  </w:num>
  <w:num w:numId="5" w16cid:durableId="1115297617">
    <w:abstractNumId w:val="4"/>
  </w:num>
  <w:num w:numId="6" w16cid:durableId="1765150955">
    <w:abstractNumId w:val="5"/>
  </w:num>
  <w:num w:numId="7" w16cid:durableId="313611986">
    <w:abstractNumId w:val="6"/>
  </w:num>
  <w:num w:numId="8" w16cid:durableId="421921188">
    <w:abstractNumId w:val="7"/>
  </w:num>
  <w:num w:numId="9" w16cid:durableId="289634246">
    <w:abstractNumId w:val="8"/>
  </w:num>
  <w:num w:numId="10" w16cid:durableId="526404821">
    <w:abstractNumId w:val="9"/>
  </w:num>
  <w:num w:numId="11" w16cid:durableId="1888375205">
    <w:abstractNumId w:val="10"/>
  </w:num>
  <w:num w:numId="12" w16cid:durableId="1364595190">
    <w:abstractNumId w:val="11"/>
  </w:num>
  <w:num w:numId="13" w16cid:durableId="761490457">
    <w:abstractNumId w:val="12"/>
  </w:num>
  <w:num w:numId="14" w16cid:durableId="755176023">
    <w:abstractNumId w:val="13"/>
  </w:num>
  <w:num w:numId="15" w16cid:durableId="1024986913">
    <w:abstractNumId w:val="14"/>
  </w:num>
  <w:num w:numId="16" w16cid:durableId="516311248">
    <w:abstractNumId w:val="15"/>
  </w:num>
  <w:num w:numId="17" w16cid:durableId="927738045">
    <w:abstractNumId w:val="16"/>
  </w:num>
  <w:num w:numId="18" w16cid:durableId="2092463833">
    <w:abstractNumId w:val="17"/>
  </w:num>
  <w:num w:numId="19" w16cid:durableId="2020766984">
    <w:abstractNumId w:val="18"/>
  </w:num>
  <w:num w:numId="20" w16cid:durableId="1489904736">
    <w:abstractNumId w:val="19"/>
  </w:num>
  <w:num w:numId="21" w16cid:durableId="11837116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TrueType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F7"/>
    <w:rsid w:val="000302CB"/>
    <w:rsid w:val="000A0447"/>
    <w:rsid w:val="001D65AC"/>
    <w:rsid w:val="00213850"/>
    <w:rsid w:val="002C3972"/>
    <w:rsid w:val="00380282"/>
    <w:rsid w:val="003F791D"/>
    <w:rsid w:val="00667E8E"/>
    <w:rsid w:val="00914EF7"/>
    <w:rsid w:val="00E77D0E"/>
    <w:rsid w:val="00EA5C73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D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900" w:lineRule="atLeas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Pr>
      <w:color w:val="C0000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424" w:lineRule="atLeas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addressCharacter">
    <w:name w:val="div_address Character"/>
    <w:basedOn w:val="divCharacter"/>
    <w:rPr>
      <w:b/>
      <w:bCs/>
      <w:color w:val="FFFFFF"/>
      <w:sz w:val="20"/>
      <w:szCs w:val="20"/>
      <w:bdr w:val="none" w:sz="0" w:space="0" w:color="auto"/>
      <w:shd w:val="clear" w:color="auto" w:fill="000000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sociala">
    <w:name w:val="social_a"/>
    <w:basedOn w:val="DefaultParagraphFont"/>
    <w:rPr>
      <w:color w:val="FFFFFF"/>
    </w:rPr>
  </w:style>
  <w:style w:type="character" w:customStyle="1" w:styleId="socialnth-last-child1sprtr">
    <w:name w:val="social_nth-last-child(1)_sprtr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4" w:color="auto"/>
      </w:pBdr>
    </w:pPr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character" w:customStyle="1" w:styleId="datesWrapper">
    <w:name w:val="datesWrapper"/>
    <w:basedOn w:val="DefaultParagraphFont"/>
  </w:style>
  <w:style w:type="paragraph" w:customStyle="1" w:styleId="datesWrapperParagraph">
    <w:name w:val="datesWrapper Paragraph"/>
    <w:basedOn w:val="Normal"/>
  </w:style>
  <w:style w:type="character" w:customStyle="1" w:styleId="documentskliSecparagraph">
    <w:name w:val="document_skliSec_paragraph"/>
    <w:basedOn w:val="DefaultParagraphFont"/>
  </w:style>
  <w:style w:type="paragraph" w:customStyle="1" w:styleId="documentskliSecsinglecolumn">
    <w:name w:val="document_skliSec_singlecolumn"/>
    <w:basedOn w:val="Normal"/>
  </w:style>
  <w:style w:type="character" w:customStyle="1" w:styleId="documentskliSecfieldp">
    <w:name w:val="document_skliSec_field_p"/>
    <w:basedOn w:val="DefaultParagraphFont"/>
  </w:style>
  <w:style w:type="paragraph" w:customStyle="1" w:styleId="divdocumentskliSeculli">
    <w:name w:val="div_document_skliSec_ul_li"/>
    <w:basedOn w:val="Normal"/>
  </w:style>
  <w:style w:type="character" w:customStyle="1" w:styleId="divdocumentskliSeculliCharacter">
    <w:name w:val="div_document_skliSec_ul_li Character"/>
    <w:basedOn w:val="DefaultParagraphFont"/>
  </w:style>
  <w:style w:type="table" w:customStyle="1" w:styleId="documentinfoparatable">
    <w:name w:val="document_infopara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E77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D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38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8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rk-oz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2025-02-16T04:01:00Z</dcterms:created>
  <dcterms:modified xsi:type="dcterms:W3CDTF">2025-02-16T04:01:00Z</dcterms:modified>
</cp:coreProperties>
</file>